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7" w:rsidRPr="00FA1D95" w:rsidRDefault="00A36727" w:rsidP="00DF1602">
      <w:pPr>
        <w:spacing w:line="1800" w:lineRule="exact"/>
        <w:jc w:val="center"/>
        <w:rPr>
          <w:rFonts w:eastAsia="方正小标宋_GBK"/>
          <w:color w:val="FF0000"/>
          <w:spacing w:val="60"/>
          <w:w w:val="66"/>
          <w:sz w:val="124"/>
          <w:szCs w:val="44"/>
        </w:rPr>
      </w:pPr>
      <w:r w:rsidRPr="00FA1D95">
        <w:rPr>
          <w:rFonts w:eastAsia="方正小标宋_GBK" w:hint="eastAsia"/>
          <w:color w:val="FF0000"/>
          <w:spacing w:val="60"/>
          <w:w w:val="66"/>
          <w:sz w:val="124"/>
          <w:szCs w:val="44"/>
        </w:rPr>
        <w:t>共青团常德市委文件</w:t>
      </w:r>
    </w:p>
    <w:p w:rsidR="00A36727" w:rsidRPr="000955EF" w:rsidRDefault="00A36727" w:rsidP="00556097">
      <w:pPr>
        <w:spacing w:beforeLines="50" w:line="74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36727" w:rsidRPr="00DF1602" w:rsidRDefault="00A36727" w:rsidP="00DF1602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DF1602">
        <w:rPr>
          <w:rFonts w:ascii="仿宋_GB2312" w:eastAsia="仿宋_GB2312" w:hint="eastAsia"/>
          <w:sz w:val="32"/>
          <w:szCs w:val="32"/>
        </w:rPr>
        <w:t>常团</w:t>
      </w:r>
      <w:r>
        <w:rPr>
          <w:rFonts w:ascii="仿宋_GB2312" w:eastAsia="仿宋_GB2312" w:hint="eastAsia"/>
          <w:sz w:val="32"/>
          <w:szCs w:val="32"/>
        </w:rPr>
        <w:t>发</w:t>
      </w:r>
      <w:r w:rsidRPr="00DF1602">
        <w:rPr>
          <w:rFonts w:ascii="仿宋_GB2312" w:eastAsia="仿宋_GB2312" w:hint="eastAsia"/>
          <w:sz w:val="32"/>
          <w:szCs w:val="32"/>
        </w:rPr>
        <w:t>〔</w:t>
      </w:r>
      <w:r w:rsidRPr="00DF1602">
        <w:rPr>
          <w:rFonts w:ascii="仿宋_GB2312" w:eastAsia="仿宋_GB2312"/>
          <w:sz w:val="32"/>
          <w:szCs w:val="32"/>
        </w:rPr>
        <w:t>2017</w:t>
      </w:r>
      <w:r w:rsidRPr="00DF1602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</w:t>
      </w:r>
      <w:r w:rsidRPr="00DF1602">
        <w:rPr>
          <w:rFonts w:ascii="仿宋_GB2312" w:eastAsia="仿宋_GB2312" w:hint="eastAsia"/>
          <w:sz w:val="32"/>
          <w:szCs w:val="32"/>
        </w:rPr>
        <w:t>号</w:t>
      </w:r>
    </w:p>
    <w:p w:rsidR="00A36727" w:rsidRPr="00FA1D95" w:rsidRDefault="00A36727" w:rsidP="00DF1602">
      <w:pPr>
        <w:spacing w:line="580" w:lineRule="exact"/>
        <w:jc w:val="center"/>
        <w:rPr>
          <w:rFonts w:eastAsia="方正小标宋_GBK"/>
          <w:color w:val="FF0000"/>
          <w:sz w:val="44"/>
          <w:szCs w:val="44"/>
        </w:rPr>
      </w:pPr>
      <w:r>
        <w:rPr>
          <w:noProof/>
        </w:rPr>
        <w:pict>
          <v:line id="_x0000_s1026" style="position:absolute;left:0;text-align:left;z-index:251657216" from="239.75pt,13.8pt" to="441pt,13.8pt" strokecolor="red" strokeweight="2.25pt"/>
        </w:pict>
      </w:r>
      <w:r>
        <w:rPr>
          <w:noProof/>
        </w:rPr>
        <w:pict>
          <v:line id="_x0000_s1027" style="position:absolute;left:0;text-align:left;z-index:251656192" from="0,13.8pt" to="201.25pt,13.8pt" strokecolor="red" strokeweight="2.25pt"/>
        </w:pict>
      </w:r>
      <w:r w:rsidRPr="00FA1D95">
        <w:rPr>
          <w:rFonts w:ascii="宋体" w:cs="宋体" w:hint="eastAsia"/>
          <w:color w:val="FF0000"/>
          <w:sz w:val="44"/>
          <w:szCs w:val="44"/>
        </w:rPr>
        <w:t>★</w:t>
      </w:r>
    </w:p>
    <w:p w:rsidR="00A36727" w:rsidRPr="00DF1602" w:rsidRDefault="00A36727" w:rsidP="00556097">
      <w:pPr>
        <w:shd w:val="clear" w:color="auto" w:fill="FFFFFF"/>
        <w:spacing w:beforeLines="50" w:line="580" w:lineRule="exact"/>
        <w:jc w:val="center"/>
        <w:rPr>
          <w:rFonts w:ascii="方正小标宋_GBK" w:eastAsia="方正小标宋_GBK" w:hAnsi="Arial Narrow" w:cs="宋体"/>
          <w:bCs/>
          <w:color w:val="000000"/>
          <w:sz w:val="44"/>
          <w:szCs w:val="44"/>
        </w:rPr>
      </w:pPr>
    </w:p>
    <w:p w:rsidR="00A36727" w:rsidRPr="00DF1602" w:rsidRDefault="00A36727" w:rsidP="00DF1602">
      <w:pPr>
        <w:widowControl w:val="0"/>
        <w:spacing w:line="580" w:lineRule="exact"/>
        <w:jc w:val="center"/>
        <w:rPr>
          <w:rFonts w:ascii="方正小标宋简体" w:eastAsia="方正小标宋简体" w:hAnsi="宋体"/>
          <w:color w:val="000000"/>
          <w:sz w:val="42"/>
          <w:szCs w:val="42"/>
        </w:rPr>
      </w:pPr>
      <w:bookmarkStart w:id="0" w:name="_GoBack"/>
      <w:bookmarkEnd w:id="0"/>
      <w:r w:rsidRPr="00DF1602">
        <w:rPr>
          <w:rFonts w:ascii="方正小标宋简体" w:eastAsia="方正小标宋简体" w:hAnsi="宋体" w:hint="eastAsia"/>
          <w:color w:val="000000"/>
          <w:sz w:val="42"/>
          <w:szCs w:val="42"/>
        </w:rPr>
        <w:t>关于开展共青团工作综合督导的通知</w:t>
      </w:r>
    </w:p>
    <w:p w:rsidR="00A36727" w:rsidRPr="00B55FB7" w:rsidRDefault="00A36727" w:rsidP="00DF1602">
      <w:pPr>
        <w:widowControl w:val="0"/>
        <w:spacing w:line="580" w:lineRule="exact"/>
        <w:rPr>
          <w:rFonts w:eastAsia="Times New Roman"/>
          <w:color w:val="000000"/>
        </w:rPr>
      </w:pPr>
    </w:p>
    <w:p w:rsidR="00A36727" w:rsidRPr="00DF1602" w:rsidRDefault="00A36727" w:rsidP="00DF1602">
      <w:pPr>
        <w:widowControl w:val="0"/>
        <w:spacing w:line="58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各区县（市）团委，</w:t>
      </w:r>
      <w:r w:rsidRPr="00DF1602">
        <w:rPr>
          <w:rFonts w:ascii="仿宋_GB2312" w:eastAsia="仿宋_GB2312" w:hAnsi="仿宋" w:cs="仿宋" w:hint="eastAsia"/>
          <w:color w:val="000000"/>
          <w:sz w:val="32"/>
          <w:szCs w:val="32"/>
        </w:rPr>
        <w:t>常德经开区、柳叶湖旅游度假区和西湖、西洞庭管理区团（工）委，市直各团工委，市直各企事业单位、大中专院校团委，中央、省驻常单位团组织，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团市委机关各部室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: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根据团省委综合督导工作总体安排，团市委决定在全市组织开展共青团工作综合督导，现就有关事宜通知如下：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黑体" w:eastAsia="黑体" w:hAnsi="黑体"/>
          <w:color w:val="000000"/>
          <w:sz w:val="32"/>
          <w:szCs w:val="32"/>
        </w:rPr>
      </w:pPr>
      <w:r w:rsidRPr="00DF1602">
        <w:rPr>
          <w:rFonts w:ascii="黑体" w:eastAsia="黑体" w:hAnsi="黑体" w:hint="eastAsia"/>
          <w:color w:val="000000"/>
          <w:sz w:val="32"/>
          <w:szCs w:val="32"/>
        </w:rPr>
        <w:t>一、督导内容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1.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落实市委《关于加强和改进党的群团工作的实施意见》（常发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[2016]3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号）文件的情况，重点督导县级团委负责人纳入同级党委、人大常委会、政协常委会委员候选人提名人选的情况，共青团工作纳入党建述职和领导班子考核内容的情况，县级团委专职团干部的配备情况，县级团委按章程换届的情况，青少年事业发展专项经费纳入财政预算的情况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2.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落实从严治团、推进共青团改革、“一学一做”教育实践、迎接党的十九大和深入学习宣传贯彻党的十九大精神系列工作、“网上共青团”建设、团干部直接联系青年工作等全团重点考核工作的情况；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3.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开展助力脱贫攻坚的情况。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黑体" w:eastAsia="黑体" w:hAnsi="黑体"/>
          <w:color w:val="000000"/>
          <w:sz w:val="32"/>
          <w:szCs w:val="32"/>
        </w:rPr>
      </w:pPr>
      <w:r w:rsidRPr="00DF1602">
        <w:rPr>
          <w:rFonts w:ascii="黑体" w:eastAsia="黑体" w:hAnsi="黑体" w:hint="eastAsia"/>
          <w:color w:val="000000"/>
          <w:sz w:val="32"/>
          <w:szCs w:val="32"/>
        </w:rPr>
        <w:t>二、督导安排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．团市委将于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5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月下旬组建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5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个督导组，由党组成员带队进行分片督导（督导安排附后）；各区县（市）团委接受团市委督导后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 xml:space="preserve">, 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要于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6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月中旬前完成对下辖全部乡镇（街道）团组织的综合督导工作。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此次第一轮综合督导工作重点目的是：指导各级团组织围绕相关工作要求查摆问题，提出整改意见，明确目标方向；同时督促各级团组织启动、部署和推进相关工作。其中，助力脱贫攻坚工作要重点督导动员志愿者开展政策宣讲的情况。年底左右，要针对下级团组织的整改落实情况，结合年度工作考核项目，继续开展以实地考核为重点内容的第二轮综合督导工作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黑体" w:eastAsia="黑体" w:hAnsi="黑体"/>
          <w:color w:val="000000"/>
          <w:sz w:val="32"/>
          <w:szCs w:val="32"/>
        </w:rPr>
      </w:pPr>
      <w:r w:rsidRPr="00DF1602">
        <w:rPr>
          <w:rFonts w:ascii="黑体" w:eastAsia="黑体" w:hAnsi="黑体" w:hint="eastAsia"/>
          <w:color w:val="000000"/>
          <w:sz w:val="32"/>
          <w:szCs w:val="32"/>
        </w:rPr>
        <w:t>三、督导形式</w:t>
      </w:r>
    </w:p>
    <w:p w:rsidR="00A36727" w:rsidRPr="00DF1602" w:rsidRDefault="00A36727" w:rsidP="00DF1602">
      <w:pPr>
        <w:widowControl w:val="0"/>
        <w:spacing w:line="58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 xml:space="preserve">    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督导形式应分为自选动作和规定动作。自选动作由上级团委督导组根据督导内容和工作目标，结合实际策划实施。规定动作一般包括以下方面。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楷体_GB2312" w:eastAsia="楷体_GB2312" w:hAnsi="楷体"/>
          <w:color w:val="000000"/>
          <w:sz w:val="32"/>
          <w:szCs w:val="32"/>
        </w:rPr>
      </w:pPr>
      <w:r w:rsidRPr="00DF1602">
        <w:rPr>
          <w:rFonts w:ascii="楷体_GB2312" w:eastAsia="楷体_GB2312" w:hAnsi="楷体" w:hint="eastAsia"/>
          <w:color w:val="000000"/>
          <w:sz w:val="32"/>
          <w:szCs w:val="32"/>
        </w:rPr>
        <w:t>（一）针对县级团委的督导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督导时间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—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天，规定动作如下：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．召开工作动员会。就相关工作进行部署要求，督导组组长、县级团委主要负责同志在会上分别讲话，下级团组织主要负责同志参加会议。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．听取工作汇报。县级团委主要负责同志结合自查情况，向督导组汇报工作推动落实情况、工作中存在的薄弱环节和下阶段考虑。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．开展座谈调研。与团干部、党政干部、团员青年代表开展座谈，介绍宣讲相关工作要求，调研了解相关工作开展情况，听取意见建议。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4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．与党政领导沟通。督导组要与县级团委的党政分管领导进行当面沟通，介绍共青团改革和从严治团有关精神，争取工作支持，听取意见建议。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5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．反</w:t>
      </w:r>
      <w:r w:rsidRPr="00DF1602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馈督导意见。督导组汇总交流督导情况，形成书面督导反馈意见，反馈给县级团委，并指导其制定形成整改方案。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楷体_GB2312" w:eastAsia="楷体_GB2312" w:hAnsi="楷体"/>
          <w:color w:val="000000"/>
          <w:sz w:val="32"/>
          <w:szCs w:val="32"/>
        </w:rPr>
      </w:pPr>
      <w:r w:rsidRPr="00DF1602">
        <w:rPr>
          <w:rFonts w:ascii="楷体_GB2312" w:eastAsia="楷体_GB2312" w:hAnsi="楷体" w:hint="eastAsia"/>
          <w:color w:val="000000"/>
          <w:sz w:val="32"/>
          <w:szCs w:val="32"/>
        </w:rPr>
        <w:t>（二）针对乡镇（街道）团组织的督导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督导时间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天左右，规定动作如下：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．实地走访。深入实际、进村入户、实地访查，与团员青年面对面，了解核实相关工作的实际落实情况。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．座谈调研。与团干部、党政干部、团员青年代表开展座谈，介绍宣讲相关工作要求，调研了解相关工作开展情况，听取意见建议。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．与党政领导沟通。督导组要与乡镇（街道）党政主要领导和分管领导进行当面沟通，介绍共青团改革和从严治团有关精神，争取工作支持，听取意见建议。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楷体_GB2312" w:eastAsia="楷体_GB2312" w:hAnsi="楷体"/>
          <w:color w:val="000000"/>
          <w:sz w:val="32"/>
          <w:szCs w:val="32"/>
        </w:rPr>
      </w:pPr>
      <w:r w:rsidRPr="00DF1602">
        <w:rPr>
          <w:rFonts w:ascii="楷体_GB2312" w:eastAsia="楷体_GB2312" w:hAnsi="楷体" w:hint="eastAsia"/>
          <w:color w:val="000000"/>
          <w:sz w:val="32"/>
          <w:szCs w:val="32"/>
        </w:rPr>
        <w:t>（三）针对学校、机关、企事业单位等团组织的督导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综合实际情况，在上级团组织统筹下，固定程序及要求，由团市委相关部室牵头，采取集中座谈、互检互查、互比互学等方式进行。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黑体" w:eastAsia="黑体" w:hAnsi="黑体"/>
          <w:color w:val="000000"/>
          <w:sz w:val="32"/>
          <w:szCs w:val="32"/>
        </w:rPr>
      </w:pPr>
      <w:r w:rsidRPr="00DF1602">
        <w:rPr>
          <w:rFonts w:ascii="黑体" w:eastAsia="黑体" w:hAnsi="黑体" w:hint="eastAsia"/>
          <w:color w:val="000000"/>
          <w:sz w:val="32"/>
          <w:szCs w:val="32"/>
        </w:rPr>
        <w:t>四、工作要求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各地各单位团组织要把开展综合督导作为深入推动共青团改革、从严治团的重要抓手，认真自查整改，扎实有效地做好督导工作，严格工作纪律，确保工作信号传递到基层、工作压力传导到基层，推动相关工作落细落实。请各区县（市）团委将对各乡镇（街道）和企业、学校、事业单位等团组织督导情况汇总后形成书面材料，于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6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13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日前报团市委（联系人：刘云松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联系电话：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7786376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电子邮箱：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cdtsw7786376@163.com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36727" w:rsidRPr="00DF1602" w:rsidRDefault="00A36727" w:rsidP="000955EF">
      <w:pPr>
        <w:widowControl w:val="0"/>
        <w:spacing w:line="580" w:lineRule="exact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附：团市委开展共青团工作综合督导安排表</w:t>
      </w:r>
    </w:p>
    <w:p w:rsidR="00A36727" w:rsidRDefault="00A36727" w:rsidP="00DF1602">
      <w:pPr>
        <w:widowControl w:val="0"/>
        <w:spacing w:line="58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36727" w:rsidRPr="00DF1602" w:rsidRDefault="00A36727" w:rsidP="00DF1602">
      <w:pPr>
        <w:widowControl w:val="0"/>
        <w:spacing w:line="58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36727" w:rsidRPr="00DF1602" w:rsidRDefault="00A36727" w:rsidP="000955EF">
      <w:pPr>
        <w:widowControl w:val="0"/>
        <w:spacing w:line="580" w:lineRule="exact"/>
        <w:ind w:firstLineChars="16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共青团常德市委</w:t>
      </w:r>
    </w:p>
    <w:p w:rsidR="00A36727" w:rsidRPr="00DF1602" w:rsidRDefault="00A36727" w:rsidP="000955EF">
      <w:pPr>
        <w:widowControl w:val="0"/>
        <w:spacing w:line="580" w:lineRule="exact"/>
        <w:ind w:firstLineChars="1800" w:firstLine="316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1602">
        <w:rPr>
          <w:rFonts w:ascii="仿宋_GB2312" w:eastAsia="仿宋_GB2312" w:hAnsi="仿宋"/>
          <w:color w:val="000000"/>
          <w:sz w:val="32"/>
          <w:szCs w:val="32"/>
        </w:rPr>
        <w:t>2017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 xml:space="preserve"> 5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DF1602">
        <w:rPr>
          <w:rFonts w:ascii="仿宋_GB2312" w:eastAsia="仿宋_GB2312" w:hAnsi="仿宋"/>
          <w:color w:val="000000"/>
          <w:sz w:val="32"/>
          <w:szCs w:val="32"/>
        </w:rPr>
        <w:t>17</w:t>
      </w:r>
      <w:r w:rsidRPr="00DF1602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A36727" w:rsidRPr="00DF1602" w:rsidRDefault="00A36727" w:rsidP="00B55FB7">
      <w:pPr>
        <w:spacing w:line="560" w:lineRule="exact"/>
        <w:rPr>
          <w:rFonts w:ascii="黑体" w:eastAsia="黑体" w:hAnsi="方正仿宋_GBK"/>
          <w:color w:val="000000"/>
          <w:sz w:val="32"/>
          <w:szCs w:val="32"/>
        </w:rPr>
      </w:pPr>
      <w:r w:rsidRPr="00DF1602">
        <w:rPr>
          <w:rFonts w:ascii="黑体" w:eastAsia="黑体" w:hAnsi="仿宋"/>
          <w:color w:val="000000"/>
          <w:sz w:val="32"/>
          <w:szCs w:val="32"/>
        </w:rPr>
        <w:br w:type="page"/>
      </w:r>
      <w:r w:rsidRPr="00DF1602">
        <w:rPr>
          <w:rFonts w:ascii="黑体" w:eastAsia="黑体" w:hAnsi="方正黑体_GBK" w:cs="方正黑体_GBK" w:hint="eastAsia"/>
          <w:color w:val="000000"/>
          <w:sz w:val="32"/>
          <w:szCs w:val="32"/>
        </w:rPr>
        <w:t>附：</w:t>
      </w:r>
    </w:p>
    <w:p w:rsidR="00A36727" w:rsidRPr="00B55FB7" w:rsidRDefault="00A36727" w:rsidP="00B55FB7">
      <w:pPr>
        <w:spacing w:line="360" w:lineRule="exact"/>
        <w:ind w:right="1281"/>
        <w:rPr>
          <w:rFonts w:ascii="方正仿宋简体" w:eastAsia="方正仿宋简体" w:hAnsi="新宋体"/>
          <w:color w:val="000000"/>
          <w:sz w:val="32"/>
          <w:szCs w:val="32"/>
        </w:rPr>
      </w:pPr>
    </w:p>
    <w:p w:rsidR="00A36727" w:rsidRPr="00DF1602" w:rsidRDefault="00A36727" w:rsidP="00D45027">
      <w:pPr>
        <w:spacing w:line="560" w:lineRule="exact"/>
        <w:ind w:right="68"/>
        <w:jc w:val="center"/>
        <w:rPr>
          <w:rFonts w:ascii="方正小标宋简体" w:eastAsia="方正小标宋简体" w:hAnsi="宋体" w:cs="宋体"/>
          <w:color w:val="000000"/>
          <w:sz w:val="42"/>
          <w:szCs w:val="42"/>
        </w:rPr>
      </w:pPr>
      <w:r w:rsidRPr="00DF1602">
        <w:rPr>
          <w:rFonts w:ascii="方正小标宋简体" w:eastAsia="方正小标宋简体" w:hAnsi="宋体" w:cs="宋体" w:hint="eastAsia"/>
          <w:color w:val="000000"/>
          <w:sz w:val="42"/>
          <w:szCs w:val="42"/>
        </w:rPr>
        <w:t>团市委开展共青团工作综合督导安排表</w:t>
      </w:r>
    </w:p>
    <w:p w:rsidR="00A36727" w:rsidRPr="00B55FB7" w:rsidRDefault="00A36727" w:rsidP="00B55FB7">
      <w:pPr>
        <w:spacing w:line="360" w:lineRule="exact"/>
        <w:ind w:right="1281"/>
        <w:rPr>
          <w:rFonts w:ascii="方正仿宋简体" w:eastAsia="方正仿宋简体" w:hAnsi="新宋体"/>
          <w:color w:val="000000"/>
          <w:sz w:val="32"/>
          <w:szCs w:val="32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2340"/>
        <w:gridCol w:w="3060"/>
      </w:tblGrid>
      <w:tr w:rsidR="00A36727" w:rsidRPr="00B55FB7" w:rsidTr="00A868A1">
        <w:trPr>
          <w:trHeight w:hRule="exact" w:val="567"/>
        </w:trPr>
        <w:tc>
          <w:tcPr>
            <w:tcW w:w="1440" w:type="dxa"/>
            <w:vAlign w:val="center"/>
          </w:tcPr>
          <w:p w:rsidR="00A36727" w:rsidRPr="00405D67" w:rsidRDefault="00A36727" w:rsidP="00A36727">
            <w:pPr>
              <w:spacing w:line="360" w:lineRule="auto"/>
              <w:ind w:leftChars="-234" w:left="31680" w:firstLineChars="146" w:firstLine="31680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405D6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党组成员</w:t>
            </w:r>
          </w:p>
        </w:tc>
        <w:tc>
          <w:tcPr>
            <w:tcW w:w="1800" w:type="dxa"/>
            <w:vAlign w:val="center"/>
          </w:tcPr>
          <w:p w:rsidR="00A36727" w:rsidRPr="00405D67" w:rsidRDefault="00A36727" w:rsidP="000236A4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405D6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督导组序号</w:t>
            </w:r>
          </w:p>
        </w:tc>
        <w:tc>
          <w:tcPr>
            <w:tcW w:w="2340" w:type="dxa"/>
            <w:vAlign w:val="center"/>
          </w:tcPr>
          <w:p w:rsidR="00A36727" w:rsidRPr="00405D67" w:rsidRDefault="00A36727" w:rsidP="000236A4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405D6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督导组长</w:t>
            </w:r>
          </w:p>
        </w:tc>
        <w:tc>
          <w:tcPr>
            <w:tcW w:w="3060" w:type="dxa"/>
            <w:vAlign w:val="center"/>
          </w:tcPr>
          <w:p w:rsidR="00A36727" w:rsidRPr="00405D67" w:rsidRDefault="00A36727" w:rsidP="000236A4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405D6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督导</w:t>
            </w: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区县（市）</w:t>
            </w:r>
          </w:p>
        </w:tc>
      </w:tr>
      <w:tr w:rsidR="00A36727" w:rsidRPr="00DF1602" w:rsidTr="000236A4">
        <w:trPr>
          <w:trHeight w:hRule="exact" w:val="724"/>
        </w:trPr>
        <w:tc>
          <w:tcPr>
            <w:tcW w:w="144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刘</w:t>
            </w:r>
            <w:r w:rsidRPr="00DF1602"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  <w:t xml:space="preserve">  </w:t>
            </w: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180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办公室负责人</w:t>
            </w: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桃源县</w:t>
            </w:r>
          </w:p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</w:tr>
      <w:tr w:rsidR="00A36727" w:rsidRPr="00DF1602" w:rsidTr="000236A4">
        <w:trPr>
          <w:trHeight w:hRule="exact" w:val="694"/>
        </w:trPr>
        <w:tc>
          <w:tcPr>
            <w:tcW w:w="14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临澧县</w:t>
            </w:r>
          </w:p>
        </w:tc>
      </w:tr>
      <w:tr w:rsidR="00A36727" w:rsidRPr="00DF1602" w:rsidTr="000236A4">
        <w:trPr>
          <w:trHeight w:hRule="exact" w:val="694"/>
        </w:trPr>
        <w:tc>
          <w:tcPr>
            <w:tcW w:w="14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石门县</w:t>
            </w:r>
          </w:p>
        </w:tc>
      </w:tr>
      <w:tr w:rsidR="00A36727" w:rsidRPr="00DF1602" w:rsidTr="00232AA9">
        <w:trPr>
          <w:trHeight w:hRule="exact" w:val="882"/>
        </w:trPr>
        <w:tc>
          <w:tcPr>
            <w:tcW w:w="144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魏</w:t>
            </w:r>
            <w:r w:rsidRPr="00DF1602"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  <w:t xml:space="preserve">  </w:t>
            </w: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80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学校部负责人</w:t>
            </w: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汉寿县</w:t>
            </w:r>
          </w:p>
        </w:tc>
      </w:tr>
      <w:tr w:rsidR="00A36727" w:rsidRPr="00DF1602" w:rsidTr="00232AA9">
        <w:trPr>
          <w:trHeight w:hRule="exact" w:val="848"/>
        </w:trPr>
        <w:tc>
          <w:tcPr>
            <w:tcW w:w="14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津市市</w:t>
            </w:r>
          </w:p>
        </w:tc>
      </w:tr>
      <w:tr w:rsidR="00A36727" w:rsidRPr="00DF1602" w:rsidTr="00232AA9">
        <w:trPr>
          <w:trHeight w:val="972"/>
        </w:trPr>
        <w:tc>
          <w:tcPr>
            <w:tcW w:w="14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活动中心负责人</w:t>
            </w:r>
          </w:p>
        </w:tc>
        <w:tc>
          <w:tcPr>
            <w:tcW w:w="3060" w:type="dxa"/>
            <w:vAlign w:val="center"/>
          </w:tcPr>
          <w:p w:rsidR="00A36727" w:rsidRPr="00DF1602" w:rsidRDefault="00A36727" w:rsidP="00DF1602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澧县</w:t>
            </w:r>
          </w:p>
        </w:tc>
      </w:tr>
      <w:tr w:rsidR="00A36727" w:rsidRPr="00DF1602" w:rsidTr="00232AA9">
        <w:trPr>
          <w:trHeight w:hRule="exact" w:val="864"/>
        </w:trPr>
        <w:tc>
          <w:tcPr>
            <w:tcW w:w="144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黄</w:t>
            </w:r>
            <w:r w:rsidRPr="00DF1602"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  <w:t xml:space="preserve">  </w:t>
            </w: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180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组织部负责人</w:t>
            </w: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鼎城区</w:t>
            </w:r>
          </w:p>
        </w:tc>
      </w:tr>
      <w:tr w:rsidR="00A36727" w:rsidRPr="00DF1602" w:rsidTr="00232AA9">
        <w:trPr>
          <w:trHeight w:hRule="exact" w:val="692"/>
        </w:trPr>
        <w:tc>
          <w:tcPr>
            <w:tcW w:w="1440" w:type="dxa"/>
            <w:vMerge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安乡县</w:t>
            </w:r>
          </w:p>
        </w:tc>
      </w:tr>
      <w:tr w:rsidR="00A36727" w:rsidRPr="00DF1602" w:rsidTr="00D00343">
        <w:trPr>
          <w:trHeight w:val="1124"/>
        </w:trPr>
        <w:tc>
          <w:tcPr>
            <w:tcW w:w="1440" w:type="dxa"/>
            <w:vMerge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宣传部负责人</w:t>
            </w:r>
          </w:p>
        </w:tc>
        <w:tc>
          <w:tcPr>
            <w:tcW w:w="3060" w:type="dxa"/>
            <w:vAlign w:val="center"/>
          </w:tcPr>
          <w:p w:rsidR="00A36727" w:rsidRPr="00DF1602" w:rsidRDefault="00A36727" w:rsidP="000236A4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F160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武陵区</w:t>
            </w:r>
          </w:p>
        </w:tc>
      </w:tr>
    </w:tbl>
    <w:p w:rsidR="00A36727" w:rsidRDefault="00A36727" w:rsidP="000236A4">
      <w:pPr>
        <w:spacing w:line="360" w:lineRule="auto"/>
        <w:rPr>
          <w:color w:val="000000"/>
        </w:rPr>
      </w:pPr>
    </w:p>
    <w:p w:rsidR="00A36727" w:rsidRDefault="00A36727" w:rsidP="000236A4">
      <w:pPr>
        <w:spacing w:line="360" w:lineRule="auto"/>
        <w:rPr>
          <w:color w:val="000000"/>
        </w:rPr>
      </w:pPr>
    </w:p>
    <w:p w:rsidR="00A36727" w:rsidRDefault="00A36727" w:rsidP="000236A4">
      <w:pPr>
        <w:spacing w:line="360" w:lineRule="auto"/>
        <w:rPr>
          <w:color w:val="000000"/>
        </w:rPr>
      </w:pPr>
    </w:p>
    <w:p w:rsidR="00A36727" w:rsidRDefault="00A36727" w:rsidP="000236A4">
      <w:pPr>
        <w:spacing w:line="360" w:lineRule="auto"/>
        <w:rPr>
          <w:color w:val="000000"/>
        </w:rPr>
      </w:pPr>
    </w:p>
    <w:p w:rsidR="00A36727" w:rsidRDefault="00A36727" w:rsidP="000236A4">
      <w:pPr>
        <w:spacing w:line="360" w:lineRule="auto"/>
        <w:rPr>
          <w:color w:val="000000"/>
        </w:rPr>
      </w:pPr>
    </w:p>
    <w:p w:rsidR="00A36727" w:rsidRDefault="00A36727" w:rsidP="000236A4">
      <w:pPr>
        <w:spacing w:line="360" w:lineRule="auto"/>
        <w:rPr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Default="00A36727" w:rsidP="000955EF">
      <w:pPr>
        <w:spacing w:line="580" w:lineRule="exact"/>
        <w:ind w:firstLineChars="50" w:firstLine="31680"/>
        <w:rPr>
          <w:rFonts w:ascii="仿宋_GB2312" w:eastAsia="仿宋_GB2312"/>
          <w:color w:val="000000"/>
        </w:rPr>
      </w:pPr>
    </w:p>
    <w:p w:rsidR="00A36727" w:rsidRPr="00DF1602" w:rsidRDefault="00A36727" w:rsidP="000955EF">
      <w:pPr>
        <w:spacing w:line="580" w:lineRule="exact"/>
        <w:ind w:firstLineChars="50" w:firstLine="31680"/>
        <w:rPr>
          <w:rFonts w:ascii="仿宋_GB2312" w:eastAsia="仿宋_GB2312"/>
          <w:sz w:val="30"/>
          <w:szCs w:val="32"/>
        </w:rPr>
      </w:pPr>
      <w:r>
        <w:rPr>
          <w:noProof/>
        </w:rPr>
        <w:pict>
          <v:line id="_x0000_s1028" style="position:absolute;left:0;text-align:left;z-index:251658240" from=".15pt,1.6pt" to="441pt,1.6pt"/>
        </w:pict>
      </w:r>
      <w:r w:rsidRPr="00DF1602">
        <w:rPr>
          <w:rFonts w:ascii="仿宋_GB2312" w:eastAsia="仿宋_GB2312" w:hint="eastAsia"/>
          <w:sz w:val="30"/>
          <w:szCs w:val="32"/>
        </w:rPr>
        <w:t>共青团常德市委办公室</w:t>
      </w:r>
      <w:r w:rsidRPr="00DF1602">
        <w:rPr>
          <w:rFonts w:ascii="仿宋_GB2312" w:eastAsia="仿宋_GB2312"/>
          <w:sz w:val="30"/>
          <w:szCs w:val="32"/>
        </w:rPr>
        <w:t xml:space="preserve">                 2017</w:t>
      </w:r>
      <w:r w:rsidRPr="00DF1602">
        <w:rPr>
          <w:rFonts w:ascii="仿宋_GB2312" w:eastAsia="仿宋_GB2312" w:hint="eastAsia"/>
          <w:sz w:val="30"/>
          <w:szCs w:val="32"/>
        </w:rPr>
        <w:t>年</w:t>
      </w:r>
      <w:r>
        <w:rPr>
          <w:rFonts w:ascii="仿宋_GB2312" w:eastAsia="仿宋_GB2312"/>
          <w:sz w:val="30"/>
          <w:szCs w:val="32"/>
        </w:rPr>
        <w:t>5</w:t>
      </w:r>
      <w:r w:rsidRPr="00DF1602">
        <w:rPr>
          <w:rFonts w:ascii="仿宋_GB2312" w:eastAsia="仿宋_GB2312" w:hint="eastAsia"/>
          <w:sz w:val="30"/>
          <w:szCs w:val="32"/>
        </w:rPr>
        <w:t>月</w:t>
      </w:r>
      <w:r>
        <w:rPr>
          <w:rFonts w:ascii="仿宋_GB2312" w:eastAsia="仿宋_GB2312"/>
          <w:sz w:val="30"/>
          <w:szCs w:val="32"/>
        </w:rPr>
        <w:t>17</w:t>
      </w:r>
      <w:r w:rsidRPr="00DF1602">
        <w:rPr>
          <w:rFonts w:ascii="仿宋_GB2312" w:eastAsia="仿宋_GB2312" w:hint="eastAsia"/>
          <w:sz w:val="30"/>
          <w:szCs w:val="32"/>
        </w:rPr>
        <w:t>日印发</w:t>
      </w:r>
    </w:p>
    <w:p w:rsidR="00A36727" w:rsidRPr="00DF1602" w:rsidRDefault="00A36727" w:rsidP="00DF1602">
      <w:pPr>
        <w:wordWrap w:val="0"/>
        <w:spacing w:line="580" w:lineRule="exact"/>
        <w:ind w:right="210"/>
        <w:jc w:val="right"/>
        <w:rPr>
          <w:color w:val="000000"/>
        </w:rPr>
      </w:pPr>
      <w:r>
        <w:rPr>
          <w:noProof/>
        </w:rPr>
        <w:pict>
          <v:line id="_x0000_s1029" style="position:absolute;left:0;text-align:left;z-index:251659264" from=".15pt,4.05pt" to="441pt,4.05pt"/>
        </w:pict>
      </w:r>
    </w:p>
    <w:sectPr w:rsidR="00A36727" w:rsidRPr="00DF1602" w:rsidSect="00DF1602">
      <w:footerReference w:type="even" r:id="rId6"/>
      <w:footerReference w:type="default" r:id="rId7"/>
      <w:pgSz w:w="11906" w:h="16838" w:code="9"/>
      <w:pgMar w:top="2098" w:right="1531" w:bottom="1871" w:left="1531" w:header="851" w:footer="136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27" w:rsidRDefault="00A36727" w:rsidP="00464813">
      <w:r>
        <w:separator/>
      </w:r>
    </w:p>
  </w:endnote>
  <w:endnote w:type="continuationSeparator" w:id="1">
    <w:p w:rsidR="00A36727" w:rsidRDefault="00A36727" w:rsidP="0046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NewsGoth Cn B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hakuyoxingshu7000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27" w:rsidRDefault="00A36727" w:rsidP="005B013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727" w:rsidRDefault="00A36727" w:rsidP="00DF160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27" w:rsidRDefault="00A36727" w:rsidP="005B013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36727" w:rsidRDefault="00A36727" w:rsidP="00DF1602">
    <w:pPr>
      <w:pStyle w:val="Footer"/>
      <w:ind w:right="360" w:firstLine="360"/>
      <w:jc w:val="right"/>
    </w:pPr>
  </w:p>
  <w:p w:rsidR="00A36727" w:rsidRDefault="00A367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27" w:rsidRDefault="00A36727" w:rsidP="00464813">
      <w:r>
        <w:separator/>
      </w:r>
    </w:p>
  </w:footnote>
  <w:footnote w:type="continuationSeparator" w:id="1">
    <w:p w:rsidR="00A36727" w:rsidRDefault="00A36727" w:rsidP="00464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FB7"/>
    <w:rsid w:val="000236A4"/>
    <w:rsid w:val="000360CD"/>
    <w:rsid w:val="000955EF"/>
    <w:rsid w:val="000A4614"/>
    <w:rsid w:val="00142D5D"/>
    <w:rsid w:val="00211106"/>
    <w:rsid w:val="00232AA9"/>
    <w:rsid w:val="003042DB"/>
    <w:rsid w:val="003B509E"/>
    <w:rsid w:val="003D3B9B"/>
    <w:rsid w:val="00405D67"/>
    <w:rsid w:val="0041437B"/>
    <w:rsid w:val="00451020"/>
    <w:rsid w:val="00464813"/>
    <w:rsid w:val="005268CE"/>
    <w:rsid w:val="00556097"/>
    <w:rsid w:val="005B0136"/>
    <w:rsid w:val="007C14A8"/>
    <w:rsid w:val="008118A1"/>
    <w:rsid w:val="00840B9E"/>
    <w:rsid w:val="008628B2"/>
    <w:rsid w:val="00876182"/>
    <w:rsid w:val="008A017D"/>
    <w:rsid w:val="00A02FE4"/>
    <w:rsid w:val="00A24CA1"/>
    <w:rsid w:val="00A36727"/>
    <w:rsid w:val="00A868A1"/>
    <w:rsid w:val="00B223C0"/>
    <w:rsid w:val="00B55FB7"/>
    <w:rsid w:val="00C874A6"/>
    <w:rsid w:val="00C908A0"/>
    <w:rsid w:val="00D00343"/>
    <w:rsid w:val="00D02199"/>
    <w:rsid w:val="00D24B61"/>
    <w:rsid w:val="00D45027"/>
    <w:rsid w:val="00DF1602"/>
    <w:rsid w:val="00E164B8"/>
    <w:rsid w:val="00E5260C"/>
    <w:rsid w:val="00F50A7F"/>
    <w:rsid w:val="00FA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B7"/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55FB7"/>
    <w:pPr>
      <w:widowControl w:val="0"/>
      <w:snapToGrid w:val="0"/>
      <w:spacing w:line="360" w:lineRule="auto"/>
      <w:ind w:firstLineChars="200" w:firstLine="200"/>
      <w:jc w:val="both"/>
    </w:pPr>
  </w:style>
  <w:style w:type="paragraph" w:styleId="Header">
    <w:name w:val="header"/>
    <w:basedOn w:val="Normal"/>
    <w:link w:val="HeaderChar"/>
    <w:uiPriority w:val="99"/>
    <w:rsid w:val="0046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4813"/>
    <w:rPr>
      <w:rFonts w:ascii="Calibri" w:hAnsi="Calibri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48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4813"/>
    <w:rPr>
      <w:rFonts w:ascii="Calibri" w:hAnsi="Calibri" w:cs="Times New Roman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042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2DB"/>
    <w:rPr>
      <w:rFonts w:ascii="Calibri" w:hAnsi="Calibri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DF16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285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共青团常德市委文件</dc:title>
  <dc:subject/>
  <dc:creator>ASUS</dc:creator>
  <cp:keywords/>
  <dc:description/>
  <cp:lastModifiedBy>清华科技学习用户</cp:lastModifiedBy>
  <cp:revision>4</cp:revision>
  <cp:lastPrinted>2017-05-18T02:09:00Z</cp:lastPrinted>
  <dcterms:created xsi:type="dcterms:W3CDTF">2017-05-18T02:10:00Z</dcterms:created>
  <dcterms:modified xsi:type="dcterms:W3CDTF">2017-05-19T09:00:00Z</dcterms:modified>
</cp:coreProperties>
</file>